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咸丰县2023年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社区专职工作人员招聘岗位计划表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0"/>
        <w:gridCol w:w="1407"/>
        <w:gridCol w:w="1021"/>
        <w:gridCol w:w="1747"/>
        <w:gridCol w:w="3926"/>
        <w:gridCol w:w="2062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面试入围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比例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年龄要求在40周岁及以下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咸丰县户籍，限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2023年高校毕业生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1:3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年龄要求在40周岁及以下</w:t>
            </w:r>
            <w:bookmarkStart w:id="0" w:name="_GoBack"/>
            <w:bookmarkEnd w:id="0"/>
          </w:p>
        </w:tc>
        <w:tc>
          <w:tcPr>
            <w:tcW w:w="1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咸丰县户籍，限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2023年高校毕业生报考</w:t>
            </w: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1:3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年龄要求在40周岁及以下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4"/>
                <w:color w:val="auto"/>
                <w:sz w:val="30"/>
                <w:szCs w:val="30"/>
                <w:lang w:val="en-US" w:eastAsia="zh-CN" w:bidi="ar"/>
              </w:rPr>
              <w:t>咸丰县户籍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1:3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mY5ZWU4ZDk0NzY4MTBjMWVjMGFjZjk5OTg4OTcifQ=="/>
  </w:docVars>
  <w:rsids>
    <w:rsidRoot w:val="00000000"/>
    <w:rsid w:val="1F357D7C"/>
    <w:rsid w:val="4D6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236</Characters>
  <Lines>0</Lines>
  <Paragraphs>0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2023-08-31T06:02:00Z</dcterms:created>
  <dc:creator>Administrator</dc:creator>
  <cp:lastModifiedBy>黄瑞</cp:lastModifiedBy>
  <dcterms:modified xsi:type="dcterms:W3CDTF">2023-08-31T08:30:09Z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6F5D87B2ACD948788E5273806A2C0A3C_12</vt:lpwstr>
  </property>
</Properties>
</file>